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B3C69" w14:textId="77777777"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3E593BD8" w14:textId="07A0E862" w:rsidR="008C05A6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до </w:t>
      </w:r>
      <w:proofErr w:type="spellStart"/>
      <w:r w:rsidRPr="00376A40">
        <w:rPr>
          <w:rFonts w:ascii="Times New Roman" w:hAnsi="Times New Roman" w:cs="Times New Roman"/>
          <w:b w:val="0"/>
          <w:sz w:val="24"/>
          <w:szCs w:val="24"/>
        </w:rPr>
        <w:t>про</w:t>
      </w:r>
      <w:r w:rsidR="009F1D95" w:rsidRPr="00376A40">
        <w:rPr>
          <w:rFonts w:ascii="Times New Roman" w:hAnsi="Times New Roman" w:cs="Times New Roman"/>
          <w:b w:val="0"/>
          <w:sz w:val="24"/>
          <w:szCs w:val="24"/>
        </w:rPr>
        <w:t>є</w:t>
      </w:r>
      <w:r w:rsidRPr="00376A40">
        <w:rPr>
          <w:rFonts w:ascii="Times New Roman" w:hAnsi="Times New Roman" w:cs="Times New Roman"/>
          <w:b w:val="0"/>
          <w:sz w:val="24"/>
          <w:szCs w:val="24"/>
        </w:rPr>
        <w:t>кту</w:t>
      </w:r>
      <w:proofErr w:type="spellEnd"/>
      <w:r w:rsidRPr="00376A40">
        <w:rPr>
          <w:rFonts w:ascii="Times New Roman" w:hAnsi="Times New Roman" w:cs="Times New Roman"/>
          <w:b w:val="0"/>
          <w:sz w:val="24"/>
          <w:szCs w:val="24"/>
        </w:rPr>
        <w:t xml:space="preserve"> рішення обласної ради</w:t>
      </w:r>
    </w:p>
    <w:p w14:paraId="42FFA30F" w14:textId="77777777" w:rsidR="002B3B95" w:rsidRPr="002B3B95" w:rsidRDefault="002B3B95" w:rsidP="002B3B95"/>
    <w:p w14:paraId="4C659187" w14:textId="77777777" w:rsidR="002B3B95" w:rsidRDefault="00376A40" w:rsidP="002B3B95">
      <w:pPr>
        <w:jc w:val="center"/>
        <w:rPr>
          <w:b/>
          <w:sz w:val="24"/>
          <w:szCs w:val="24"/>
        </w:rPr>
      </w:pPr>
      <w:r w:rsidRPr="00056F83">
        <w:rPr>
          <w:b/>
          <w:sz w:val="24"/>
          <w:szCs w:val="24"/>
        </w:rPr>
        <w:t>«</w:t>
      </w:r>
      <w:r w:rsidRPr="00E353C1">
        <w:rPr>
          <w:b/>
          <w:sz w:val="24"/>
          <w:szCs w:val="24"/>
        </w:rPr>
        <w:t xml:space="preserve">Про тимчасові заходи з підтримки суб’єктів господарювання </w:t>
      </w:r>
    </w:p>
    <w:p w14:paraId="05DCEDF1" w14:textId="77777777" w:rsidR="002B3B95" w:rsidRDefault="00376A40" w:rsidP="002B3B95">
      <w:pPr>
        <w:jc w:val="center"/>
        <w:rPr>
          <w:b/>
          <w:sz w:val="24"/>
          <w:szCs w:val="24"/>
        </w:rPr>
      </w:pPr>
      <w:r w:rsidRPr="00E353C1">
        <w:rPr>
          <w:b/>
          <w:sz w:val="24"/>
          <w:szCs w:val="24"/>
        </w:rPr>
        <w:t xml:space="preserve">на території Закарпатської області в умовах дії </w:t>
      </w:r>
    </w:p>
    <w:p w14:paraId="0C5D08DA" w14:textId="6F8CC134" w:rsidR="008C05A6" w:rsidRPr="0048087E" w:rsidRDefault="00376A40" w:rsidP="002B3B95">
      <w:pPr>
        <w:jc w:val="center"/>
        <w:rPr>
          <w:b/>
          <w:sz w:val="24"/>
          <w:szCs w:val="24"/>
        </w:rPr>
      </w:pPr>
      <w:r w:rsidRPr="00E353C1">
        <w:rPr>
          <w:b/>
          <w:sz w:val="24"/>
          <w:szCs w:val="24"/>
        </w:rPr>
        <w:t>правового режиму воєнного стану</w:t>
      </w:r>
      <w:r w:rsidRPr="00056F83">
        <w:rPr>
          <w:b/>
          <w:sz w:val="24"/>
          <w:szCs w:val="24"/>
        </w:rPr>
        <w:t>»</w:t>
      </w:r>
    </w:p>
    <w:p w14:paraId="68295A87" w14:textId="77777777" w:rsidR="00FD30FB" w:rsidRPr="00B31F4E" w:rsidRDefault="00FD30FB" w:rsidP="0072620B">
      <w:pPr>
        <w:jc w:val="center"/>
      </w:pPr>
    </w:p>
    <w:p w14:paraId="1582D244" w14:textId="77777777"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56C92E1A" w14:textId="77777777" w:rsidR="00E72A41" w:rsidRPr="00F546FF" w:rsidRDefault="009F1D95" w:rsidP="00D24E21">
      <w:pPr>
        <w:ind w:firstLine="709"/>
        <w:jc w:val="both"/>
        <w:rPr>
          <w:b/>
          <w:bCs w:val="0"/>
          <w:iCs/>
          <w:color w:val="FF0000"/>
          <w:sz w:val="24"/>
          <w:szCs w:val="24"/>
          <w:lang w:val="ru-RU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>Закон України «Про правов</w:t>
      </w:r>
      <w:r w:rsidR="00F546FF">
        <w:rPr>
          <w:sz w:val="24"/>
          <w:szCs w:val="24"/>
        </w:rPr>
        <w:t>ий режим воєнного стану», Закон</w:t>
      </w:r>
      <w:r w:rsidR="006812AB" w:rsidRPr="006812AB">
        <w:rPr>
          <w:sz w:val="24"/>
          <w:szCs w:val="24"/>
        </w:rPr>
        <w:t xml:space="preserve"> України «</w:t>
      </w:r>
      <w:r w:rsidR="00D13361" w:rsidRPr="00D13361">
        <w:rPr>
          <w:sz w:val="24"/>
          <w:szCs w:val="24"/>
        </w:rPr>
        <w:t>Про затвердження Указу Президента України «Про продовження строку дії воєнного стану в Україні</w:t>
      </w:r>
      <w:r w:rsidR="006812AB" w:rsidRPr="006812AB">
        <w:rPr>
          <w:sz w:val="24"/>
          <w:szCs w:val="24"/>
        </w:rPr>
        <w:t xml:space="preserve">»,  </w:t>
      </w:r>
      <w:r w:rsidR="00F546FF" w:rsidRPr="00F546FF">
        <w:rPr>
          <w:sz w:val="24"/>
          <w:szCs w:val="24"/>
        </w:rPr>
        <w:t>статт</w:t>
      </w:r>
      <w:r w:rsidR="00E2161E">
        <w:rPr>
          <w:sz w:val="24"/>
          <w:szCs w:val="24"/>
        </w:rPr>
        <w:t>я</w:t>
      </w:r>
      <w:r w:rsidR="00F546FF" w:rsidRPr="00F546FF">
        <w:rPr>
          <w:sz w:val="24"/>
          <w:szCs w:val="24"/>
        </w:rPr>
        <w:t xml:space="preserve"> 286 Господарського кодексу України, статті 16 Закону України «Про оренду державного та комунального майна»,</w:t>
      </w:r>
      <w:r w:rsidR="00D13361">
        <w:rPr>
          <w:sz w:val="24"/>
          <w:szCs w:val="24"/>
        </w:rPr>
        <w:t xml:space="preserve"> постанова Кабінету Міністрів України від 27.05.2022 №634 «Про особливості оренди державного та комунального майна у період воєнного стану»,</w:t>
      </w:r>
      <w:r w:rsidR="00F546FF" w:rsidRPr="00F546FF">
        <w:rPr>
          <w:sz w:val="24"/>
          <w:szCs w:val="24"/>
        </w:rPr>
        <w:t xml:space="preserve"> пункт 127 Порядку передачі в оренду державного та комунального майна, затвердженого постановою Кабінету Міністрів України від 3 червня 2020 р. №483 «Деякі питання оренди державного та комунального майна»</w:t>
      </w:r>
      <w:r w:rsidR="00F546FF" w:rsidRPr="00F546FF">
        <w:rPr>
          <w:sz w:val="24"/>
          <w:szCs w:val="24"/>
          <w:lang w:val="ru-RU"/>
        </w:rPr>
        <w:t>.</w:t>
      </w:r>
    </w:p>
    <w:p w14:paraId="7EFA8C82" w14:textId="77777777" w:rsidR="008C05A6" w:rsidRPr="00B31F4E" w:rsidRDefault="008C05A6" w:rsidP="008C05A6">
      <w:pPr>
        <w:jc w:val="both"/>
        <w:rPr>
          <w:sz w:val="24"/>
          <w:szCs w:val="24"/>
        </w:rPr>
      </w:pPr>
    </w:p>
    <w:p w14:paraId="6CED5B19" w14:textId="77777777"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68CCC24B" w14:textId="77777777"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r w:rsidR="00B222DA">
        <w:rPr>
          <w:lang w:val="uk-UA"/>
        </w:rPr>
        <w:t>рішення</w:t>
      </w:r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430724">
        <w:rPr>
          <w:lang w:val="uk-UA"/>
        </w:rPr>
        <w:t>збільшення кола правовідносин оренди майна спільної власності територіальних громад сі</w:t>
      </w:r>
      <w:r w:rsidR="00B50D2F">
        <w:rPr>
          <w:lang w:val="uk-UA"/>
        </w:rPr>
        <w:t>л, селищ, міст Закарпатської об</w:t>
      </w:r>
      <w:r w:rsidR="00430724">
        <w:rPr>
          <w:lang w:val="uk-UA"/>
        </w:rPr>
        <w:t>л</w:t>
      </w:r>
      <w:r w:rsidR="00B50D2F">
        <w:rPr>
          <w:lang w:val="uk-UA"/>
        </w:rPr>
        <w:t>а</w:t>
      </w:r>
      <w:r w:rsidR="00430724">
        <w:rPr>
          <w:lang w:val="uk-UA"/>
        </w:rPr>
        <w:t xml:space="preserve">сті, до яких можуть бути застосовані заходи із </w:t>
      </w:r>
      <w:r w:rsidR="00E2161E" w:rsidRPr="00E2161E">
        <w:rPr>
          <w:bCs/>
          <w:lang w:val="uk-UA"/>
        </w:rPr>
        <w:t>підтримк</w:t>
      </w:r>
      <w:r w:rsidR="00430724">
        <w:rPr>
          <w:bCs/>
          <w:lang w:val="uk-UA"/>
        </w:rPr>
        <w:t>и</w:t>
      </w:r>
      <w:r w:rsidR="00E2161E" w:rsidRPr="00E2161E">
        <w:rPr>
          <w:bCs/>
          <w:lang w:val="uk-UA"/>
        </w:rPr>
        <w:t xml:space="preserve"> діяльності суб’єктів господарювання та території Закарпатської області в умовах дії правового режиму воєнного стану</w:t>
      </w:r>
      <w:r w:rsidR="006812AB">
        <w:rPr>
          <w:bCs/>
          <w:lang w:val="uk-UA"/>
        </w:rPr>
        <w:t>.</w:t>
      </w:r>
    </w:p>
    <w:p w14:paraId="1246ACF6" w14:textId="77777777" w:rsidR="00430724" w:rsidRDefault="00430724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З прийняттям </w:t>
      </w:r>
      <w:r w:rsidRPr="00376A40">
        <w:rPr>
          <w:lang w:val="uk-UA"/>
        </w:rPr>
        <w:t>постанов</w:t>
      </w:r>
      <w:r>
        <w:rPr>
          <w:lang w:val="uk-UA"/>
        </w:rPr>
        <w:t>и</w:t>
      </w:r>
      <w:r w:rsidRPr="00376A40">
        <w:rPr>
          <w:lang w:val="uk-UA"/>
        </w:rPr>
        <w:t xml:space="preserve"> Кабінету Міністрів України від 27.05.2022 №634 «Про особливості оренди державного та комунального майна у період воєнного стану»</w:t>
      </w:r>
      <w:r>
        <w:rPr>
          <w:lang w:val="uk-UA"/>
        </w:rPr>
        <w:t xml:space="preserve"> на території України змінено порядок нарахування орендної плати</w:t>
      </w:r>
      <w:r w:rsidR="00376A40">
        <w:rPr>
          <w:lang w:val="uk-UA"/>
        </w:rPr>
        <w:t xml:space="preserve"> за користування державним та комунальним майном</w:t>
      </w:r>
      <w:r>
        <w:rPr>
          <w:lang w:val="uk-UA"/>
        </w:rPr>
        <w:t xml:space="preserve"> для визначеного кола суб</w:t>
      </w:r>
      <w:r w:rsidRPr="00376A40">
        <w:rPr>
          <w:lang w:val="uk-UA"/>
        </w:rPr>
        <w:t>’</w:t>
      </w:r>
      <w:r>
        <w:rPr>
          <w:lang w:val="uk-UA"/>
        </w:rPr>
        <w:t>єктів господарювання</w:t>
      </w:r>
      <w:r w:rsidR="00376A40">
        <w:rPr>
          <w:lang w:val="uk-UA"/>
        </w:rPr>
        <w:t>. Зокрема, звільнено від зобов</w:t>
      </w:r>
      <w:r w:rsidR="00376A40" w:rsidRPr="00376A40">
        <w:rPr>
          <w:lang w:val="uk-UA"/>
        </w:rPr>
        <w:t>’</w:t>
      </w:r>
      <w:r w:rsidR="00376A40">
        <w:rPr>
          <w:lang w:val="uk-UA"/>
        </w:rPr>
        <w:t xml:space="preserve">язання щодо сплати орендної плати фізичних осіб-підприємців, </w:t>
      </w:r>
      <w:r w:rsidR="00376A40" w:rsidRPr="00376A40">
        <w:rPr>
          <w:bCs/>
          <w:lang w:val="uk-UA"/>
        </w:rPr>
        <w:t xml:space="preserve">які були призвані або прийняті на військову службу </w:t>
      </w:r>
      <w:r w:rsidR="00376A40">
        <w:rPr>
          <w:bCs/>
          <w:lang w:val="uk-UA"/>
        </w:rPr>
        <w:t>після оголошення воєнного стану. Зважаючи на особливий правовий стату</w:t>
      </w:r>
      <w:r w:rsidR="000B57F2">
        <w:rPr>
          <w:bCs/>
          <w:lang w:val="uk-UA"/>
        </w:rPr>
        <w:t>с</w:t>
      </w:r>
      <w:r w:rsidR="00376A40">
        <w:rPr>
          <w:bCs/>
          <w:lang w:val="uk-UA"/>
        </w:rPr>
        <w:t xml:space="preserve"> деяких учасників господарських правовідносин (зокрема фізичних осіб-підприємців) в умовах дії правового режиму воєнного стану доцільним є вжиття додаткових, відносно уже вжитих Кабінетом Міністрів України, заходів для підтримки таких суб</w:t>
      </w:r>
      <w:r w:rsidR="00376A40" w:rsidRPr="00376A40">
        <w:rPr>
          <w:bCs/>
          <w:lang w:val="uk-UA"/>
        </w:rPr>
        <w:t>’</w:t>
      </w:r>
      <w:r w:rsidR="00376A40">
        <w:rPr>
          <w:bCs/>
          <w:lang w:val="uk-UA"/>
        </w:rPr>
        <w:t>єктів</w:t>
      </w:r>
      <w:r w:rsidR="00384E1E">
        <w:rPr>
          <w:bCs/>
          <w:lang w:val="uk-UA"/>
        </w:rPr>
        <w:t>, які є добросовісними користувачами майна, що належить до комунальної власності області</w:t>
      </w:r>
      <w:r w:rsidR="00376A40">
        <w:rPr>
          <w:bCs/>
          <w:lang w:val="uk-UA"/>
        </w:rPr>
        <w:t>.</w:t>
      </w:r>
      <w:r w:rsidR="00384E1E">
        <w:rPr>
          <w:bCs/>
          <w:lang w:val="uk-UA"/>
        </w:rPr>
        <w:t xml:space="preserve"> При цьому, такі заходи не можуть вживатися всупереч спільним майновим інтересам територіальних громад Закарпатської області, у зв</w:t>
      </w:r>
      <w:r w:rsidR="00384E1E" w:rsidRPr="00384E1E">
        <w:rPr>
          <w:bCs/>
          <w:lang w:val="uk-UA"/>
        </w:rPr>
        <w:t>’</w:t>
      </w:r>
      <w:r w:rsidR="00384E1E">
        <w:rPr>
          <w:bCs/>
          <w:lang w:val="uk-UA"/>
        </w:rPr>
        <w:t>язку з чим основним завданням прийняття цього рішення є балансування наявних відносин оренди в межах таких інтересів з урахуванням реальної спроможності суб</w:t>
      </w:r>
      <w:r w:rsidR="00384E1E" w:rsidRPr="00384E1E">
        <w:rPr>
          <w:bCs/>
          <w:lang w:val="uk-UA"/>
        </w:rPr>
        <w:t>’</w:t>
      </w:r>
      <w:r w:rsidR="00384E1E">
        <w:rPr>
          <w:bCs/>
          <w:lang w:val="uk-UA"/>
        </w:rPr>
        <w:t>єктів господарювання виконувати свої зобов</w:t>
      </w:r>
      <w:r w:rsidR="00384E1E" w:rsidRPr="00384E1E">
        <w:rPr>
          <w:bCs/>
          <w:lang w:val="uk-UA"/>
        </w:rPr>
        <w:t>’</w:t>
      </w:r>
      <w:r w:rsidR="00384E1E">
        <w:rPr>
          <w:bCs/>
          <w:lang w:val="uk-UA"/>
        </w:rPr>
        <w:t>язання за укладеними договорами в умовах воєнного стану.</w:t>
      </w:r>
    </w:p>
    <w:p w14:paraId="3C661A8E" w14:textId="77777777" w:rsidR="00384E1E" w:rsidRPr="00376A40" w:rsidRDefault="00384E1E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  <w:lang w:val="uk-UA"/>
        </w:rPr>
        <w:t xml:space="preserve">В такому контексті, наявна необхідність у зміні окремих умов чинного рішення </w:t>
      </w:r>
      <w:r w:rsidRPr="00384E1E">
        <w:rPr>
          <w:bCs/>
          <w:lang w:val="uk-UA"/>
        </w:rPr>
        <w:t>За</w:t>
      </w:r>
      <w:r w:rsidRPr="00384E1E">
        <w:rPr>
          <w:lang w:val="uk-UA"/>
        </w:rPr>
        <w:t>карпатської обласної ради від 19.05.2022 № 595 «Про тимчасові заходи з підтримки суб’єктів господарювання на території Закарпатської області в умовах дії правового режиму воєнного стану</w:t>
      </w:r>
      <w:r w:rsidRPr="00384E1E">
        <w:rPr>
          <w:bCs/>
          <w:lang w:val="uk-UA"/>
        </w:rPr>
        <w:t>»</w:t>
      </w:r>
      <w:r>
        <w:rPr>
          <w:bCs/>
          <w:lang w:val="uk-UA"/>
        </w:rPr>
        <w:t xml:space="preserve"> </w:t>
      </w:r>
      <w:r w:rsidR="00474E5C">
        <w:rPr>
          <w:bCs/>
          <w:lang w:val="uk-UA"/>
        </w:rPr>
        <w:t xml:space="preserve">без зміни основної мети, з якою було прийнято таке рішення - </w:t>
      </w:r>
      <w:r w:rsidR="00002531" w:rsidRPr="00E2161E">
        <w:rPr>
          <w:bCs/>
          <w:lang w:val="uk-UA"/>
        </w:rPr>
        <w:t>підтримк</w:t>
      </w:r>
      <w:r w:rsidR="00002531">
        <w:rPr>
          <w:bCs/>
          <w:lang w:val="uk-UA"/>
        </w:rPr>
        <w:t>а</w:t>
      </w:r>
      <w:r w:rsidR="00002531" w:rsidRPr="00E2161E">
        <w:rPr>
          <w:bCs/>
          <w:lang w:val="uk-UA"/>
        </w:rPr>
        <w:t xml:space="preserve"> діяльності суб’єктів господарювання та території Закарпатської області в умовах дії правового режиму воєнного стану</w:t>
      </w:r>
      <w:r>
        <w:rPr>
          <w:bCs/>
          <w:lang w:val="uk-UA"/>
        </w:rPr>
        <w:t xml:space="preserve"> </w:t>
      </w:r>
    </w:p>
    <w:p w14:paraId="3415947A" w14:textId="77777777" w:rsidR="00E927C7" w:rsidRPr="00E927C7" w:rsidRDefault="00E927C7" w:rsidP="00384E1E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AEDCC76" w14:textId="77777777"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14:paraId="4FC990ED" w14:textId="77777777"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14:paraId="02C9A792" w14:textId="77777777"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14:paraId="0D2E4CDB" w14:textId="77777777"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14:paraId="4447259B" w14:textId="77777777"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lastRenderedPageBreak/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985402" w:rsidRPr="006812AB">
        <w:rPr>
          <w:sz w:val="24"/>
          <w:szCs w:val="24"/>
        </w:rPr>
        <w:t>Закон</w:t>
      </w:r>
      <w:r w:rsidR="00985402">
        <w:rPr>
          <w:sz w:val="24"/>
          <w:szCs w:val="24"/>
        </w:rPr>
        <w:t>у</w:t>
      </w:r>
      <w:r w:rsidR="00985402" w:rsidRPr="006812AB">
        <w:rPr>
          <w:sz w:val="24"/>
          <w:szCs w:val="24"/>
        </w:rPr>
        <w:t xml:space="preserve"> України «Про правов</w:t>
      </w:r>
      <w:r w:rsidR="00985402">
        <w:rPr>
          <w:sz w:val="24"/>
          <w:szCs w:val="24"/>
        </w:rPr>
        <w:t>ий режим воєнного стану», Закону</w:t>
      </w:r>
      <w:r w:rsidR="00985402" w:rsidRPr="006812AB">
        <w:rPr>
          <w:sz w:val="24"/>
          <w:szCs w:val="24"/>
        </w:rPr>
        <w:t xml:space="preserve"> України «Про затвердження Указу Президента України від 24.02.2022 №64/2022»,  </w:t>
      </w:r>
      <w:r w:rsidR="00985402" w:rsidRPr="00F546FF">
        <w:rPr>
          <w:sz w:val="24"/>
          <w:szCs w:val="24"/>
        </w:rPr>
        <w:t>статт</w:t>
      </w:r>
      <w:r w:rsidR="00985402">
        <w:rPr>
          <w:sz w:val="24"/>
          <w:szCs w:val="24"/>
        </w:rPr>
        <w:t>і</w:t>
      </w:r>
      <w:r w:rsidR="00985402" w:rsidRPr="00F546FF">
        <w:rPr>
          <w:sz w:val="24"/>
          <w:szCs w:val="24"/>
        </w:rPr>
        <w:t xml:space="preserve"> 286 Господарського кодексу України, статті 16 Закону України «Про оренду державного та комунального майна»,</w:t>
      </w:r>
      <w:r w:rsidR="00002531">
        <w:rPr>
          <w:sz w:val="24"/>
          <w:szCs w:val="24"/>
        </w:rPr>
        <w:t xml:space="preserve"> постанови Кабінету Міністрів України від 27.05.2022 №634 «Про особливості оренди державного та комунального майна у період воєнного стану»,</w:t>
      </w:r>
      <w:r w:rsidR="00985402" w:rsidRPr="00F546FF">
        <w:rPr>
          <w:sz w:val="24"/>
          <w:szCs w:val="24"/>
        </w:rPr>
        <w:t xml:space="preserve"> пункт</w:t>
      </w:r>
      <w:r w:rsidR="00985402">
        <w:rPr>
          <w:sz w:val="24"/>
          <w:szCs w:val="24"/>
        </w:rPr>
        <w:t>у</w:t>
      </w:r>
      <w:r w:rsidR="00985402" w:rsidRPr="00F546FF">
        <w:rPr>
          <w:sz w:val="24"/>
          <w:szCs w:val="24"/>
        </w:rPr>
        <w:t xml:space="preserve"> 127 Порядку передачі в оренду державного та комунального майна, затвердженого постановою Кабінету Міністрів України від 3 червня 2020 р. №483 «Деякі питання оренди державного та комунального майна»</w:t>
      </w:r>
      <w:r w:rsidR="00B31F4E" w:rsidRPr="00B31F4E">
        <w:rPr>
          <w:bCs w:val="0"/>
          <w:sz w:val="24"/>
          <w:szCs w:val="24"/>
        </w:rPr>
        <w:t>.</w:t>
      </w:r>
    </w:p>
    <w:p w14:paraId="787A970B" w14:textId="77777777"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14:paraId="1201798F" w14:textId="77777777"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14:paraId="5DA12077" w14:textId="77777777"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985402">
        <w:rPr>
          <w:sz w:val="24"/>
          <w:szCs w:val="24"/>
        </w:rPr>
        <w:t xml:space="preserve"> стабільність здійснення суб</w:t>
      </w:r>
      <w:r w:rsidR="00985402" w:rsidRPr="00985402">
        <w:rPr>
          <w:sz w:val="24"/>
          <w:szCs w:val="24"/>
        </w:rPr>
        <w:t>’</w:t>
      </w:r>
      <w:r w:rsidR="00985402">
        <w:rPr>
          <w:sz w:val="24"/>
          <w:szCs w:val="24"/>
        </w:rPr>
        <w:t>єктами господарювання власної господарської діяльності на території Закарпатської області</w:t>
      </w:r>
      <w:r w:rsidR="00B31F4E" w:rsidRPr="00B31F4E">
        <w:rPr>
          <w:sz w:val="24"/>
          <w:szCs w:val="24"/>
        </w:rPr>
        <w:t>.</w:t>
      </w:r>
    </w:p>
    <w:p w14:paraId="096753F2" w14:textId="77777777"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5C0C0ECE" w14:textId="77777777"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55A0CEE6" w14:textId="77777777"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152E3422" w14:textId="77777777" w:rsidR="000232E9" w:rsidRDefault="000232E9" w:rsidP="000232E9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 xml:space="preserve">Начальник </w:t>
      </w:r>
      <w:r>
        <w:rPr>
          <w:b/>
          <w:bCs w:val="0"/>
          <w:sz w:val="24"/>
          <w:szCs w:val="24"/>
        </w:rPr>
        <w:t xml:space="preserve">Комунальної </w:t>
      </w:r>
    </w:p>
    <w:p w14:paraId="2892C961" w14:textId="77777777" w:rsidR="000232E9" w:rsidRDefault="000232E9" w:rsidP="000232E9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установи «Управління спільною</w:t>
      </w:r>
    </w:p>
    <w:p w14:paraId="22445D97" w14:textId="77777777" w:rsidR="000232E9" w:rsidRDefault="000232E9" w:rsidP="000232E9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територіальних громад» </w:t>
      </w:r>
    </w:p>
    <w:p w14:paraId="33C72B0B" w14:textId="77777777" w:rsidR="00B31F4E" w:rsidRPr="00B31F4E" w:rsidRDefault="000232E9" w:rsidP="000232E9">
      <w:pPr>
        <w:widowControl w:val="0"/>
        <w:jc w:val="both"/>
        <w:rPr>
          <w:b/>
          <w:bCs w:val="0"/>
          <w:i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Антон ГРОМОВИЙ</w:t>
      </w:r>
    </w:p>
    <w:sectPr w:rsidR="00B31F4E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407512">
    <w:abstractNumId w:val="2"/>
  </w:num>
  <w:num w:numId="2" w16cid:durableId="882401421">
    <w:abstractNumId w:val="5"/>
  </w:num>
  <w:num w:numId="3" w16cid:durableId="1699042805">
    <w:abstractNumId w:val="4"/>
  </w:num>
  <w:num w:numId="4" w16cid:durableId="825053837">
    <w:abstractNumId w:val="0"/>
  </w:num>
  <w:num w:numId="5" w16cid:durableId="146215586">
    <w:abstractNumId w:val="3"/>
  </w:num>
  <w:num w:numId="6" w16cid:durableId="2411076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66A"/>
    <w:rsid w:val="00002531"/>
    <w:rsid w:val="000056B7"/>
    <w:rsid w:val="00015564"/>
    <w:rsid w:val="00021A21"/>
    <w:rsid w:val="000232E9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B57F2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3B95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6A40"/>
    <w:rsid w:val="00377FDF"/>
    <w:rsid w:val="003818D0"/>
    <w:rsid w:val="00384E1E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0724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74E5C"/>
    <w:rsid w:val="0048087E"/>
    <w:rsid w:val="004819ED"/>
    <w:rsid w:val="00486CEA"/>
    <w:rsid w:val="00491EE3"/>
    <w:rsid w:val="00497A14"/>
    <w:rsid w:val="004A03DF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5402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222DA"/>
    <w:rsid w:val="00B31F4E"/>
    <w:rsid w:val="00B4285C"/>
    <w:rsid w:val="00B468C9"/>
    <w:rsid w:val="00B474B6"/>
    <w:rsid w:val="00B50D2F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96F"/>
    <w:rsid w:val="00D01C55"/>
    <w:rsid w:val="00D04BBF"/>
    <w:rsid w:val="00D04DFB"/>
    <w:rsid w:val="00D06D79"/>
    <w:rsid w:val="00D10A9E"/>
    <w:rsid w:val="00D13361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2161E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27C7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46FF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93079A"/>
  <w15:docId w15:val="{74205633-FE94-4480-A634-8EFA8081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и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и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2850</Words>
  <Characters>1626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Закарпатська обласна рада</cp:lastModifiedBy>
  <cp:revision>8</cp:revision>
  <cp:lastPrinted>2022-07-15T10:26:00Z</cp:lastPrinted>
  <dcterms:created xsi:type="dcterms:W3CDTF">2022-07-11T09:17:00Z</dcterms:created>
  <dcterms:modified xsi:type="dcterms:W3CDTF">2022-07-15T10:26:00Z</dcterms:modified>
</cp:coreProperties>
</file>